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D7" w:rsidRDefault="00EA34D7" w:rsidP="00EA34D7">
      <w:pPr>
        <w:pStyle w:val="Titre3"/>
      </w:pPr>
      <w:bookmarkStart w:id="0" w:name="_Toc69148131"/>
      <w:r>
        <w:t>Rayonnant de lumière</w:t>
      </w:r>
      <w:bookmarkStart w:id="1" w:name="RayonnantDeLumiere"/>
      <w:bookmarkEnd w:id="0"/>
      <w:bookmarkEnd w:id="1"/>
    </w:p>
    <w:p w:rsidR="00EA34D7" w:rsidRDefault="00EA34D7" w:rsidP="00EA34D7">
      <w:pPr>
        <w:pStyle w:val="Musicus"/>
      </w:pPr>
      <w:r>
        <w:t>Chant de Limbourg (1835). Extrait du manuel Delporte, éd. 1957.</w:t>
      </w:r>
    </w:p>
    <w:p w:rsidR="00614306" w:rsidRDefault="00014751" w:rsidP="00614306">
      <w:pPr>
        <w:pStyle w:val="img"/>
      </w:pPr>
      <w:r>
        <w:rPr>
          <w:noProof/>
        </w:rPr>
        <w:drawing>
          <wp:inline distT="0" distB="0" distL="0" distR="0">
            <wp:extent cx="4465320" cy="3418263"/>
            <wp:effectExtent l="19050" t="0" r="0" b="0"/>
            <wp:docPr id="2" name="Image 1" descr="F:\1\01\pp2\musa\1-musescore\RayonnantDeLumier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01\pp2\musa\1-musescore\RayonnantDeLumiere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41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306" w:rsidRPr="00550A64" w:rsidRDefault="00614306" w:rsidP="00614306">
      <w:pPr>
        <w:pStyle w:val="centrum"/>
      </w:pPr>
    </w:p>
    <w:p w:rsidR="00614306" w:rsidRDefault="00614306" w:rsidP="00614306">
      <w:pPr>
        <w:pStyle w:val="stropha"/>
        <w:sectPr w:rsidR="00614306" w:rsidSect="00614306">
          <w:type w:val="continuous"/>
          <w:pgSz w:w="8392" w:h="11907"/>
          <w:pgMar w:top="680" w:right="680" w:bottom="454" w:left="680" w:header="454" w:footer="113" w:gutter="0"/>
          <w:cols w:sep="1" w:space="454"/>
          <w:docGrid w:linePitch="340"/>
        </w:sectPr>
      </w:pPr>
    </w:p>
    <w:p w:rsidR="00EA34D7" w:rsidRDefault="00EA34D7" w:rsidP="00EA34D7">
      <w:pPr>
        <w:pStyle w:val="stropha"/>
      </w:pPr>
      <w:r>
        <w:lastRenderedPageBreak/>
        <w:t>1. Rayonn</w:t>
      </w:r>
      <w:r w:rsidRPr="002321D7">
        <w:rPr>
          <w:rStyle w:val="subductum"/>
        </w:rPr>
        <w:t>a</w:t>
      </w:r>
      <w:r>
        <w:t>nt de lum</w:t>
      </w:r>
      <w:r w:rsidRPr="002321D7">
        <w:rPr>
          <w:rStyle w:val="subductum"/>
        </w:rPr>
        <w:t>iè</w:t>
      </w:r>
      <w:r>
        <w:t xml:space="preserve">re, </w:t>
      </w:r>
    </w:p>
    <w:p w:rsidR="00EA34D7" w:rsidRDefault="00EA34D7" w:rsidP="00EA34D7">
      <w:pPr>
        <w:pStyle w:val="stropha"/>
      </w:pPr>
      <w:r>
        <w:t>Jés</w:t>
      </w:r>
      <w:r w:rsidRPr="002321D7">
        <w:rPr>
          <w:rStyle w:val="subductum"/>
        </w:rPr>
        <w:t>u</w:t>
      </w:r>
      <w:r>
        <w:t xml:space="preserve">s sort du tombeau ; </w:t>
      </w:r>
    </w:p>
    <w:p w:rsidR="00EA34D7" w:rsidRDefault="00EA34D7" w:rsidP="00EA34D7">
      <w:pPr>
        <w:pStyle w:val="stropha"/>
      </w:pPr>
      <w:r>
        <w:t>En lui l’</w:t>
      </w:r>
      <w:r w:rsidRPr="002321D7">
        <w:rPr>
          <w:rStyle w:val="subductum"/>
        </w:rPr>
        <w:t>E</w:t>
      </w:r>
      <w:r>
        <w:t>sprit du P</w:t>
      </w:r>
      <w:r w:rsidRPr="002321D7">
        <w:rPr>
          <w:rStyle w:val="subductum"/>
        </w:rPr>
        <w:t>è</w:t>
      </w:r>
      <w:r>
        <w:t xml:space="preserve">re </w:t>
      </w:r>
    </w:p>
    <w:p w:rsidR="00EA34D7" w:rsidRDefault="00EA34D7" w:rsidP="00EA34D7">
      <w:pPr>
        <w:pStyle w:val="sima"/>
      </w:pPr>
      <w:r>
        <w:t>Respl</w:t>
      </w:r>
      <w:r w:rsidRPr="002321D7">
        <w:rPr>
          <w:rStyle w:val="subductum"/>
        </w:rPr>
        <w:t>e</w:t>
      </w:r>
      <w:r>
        <w:t xml:space="preserve">ndit de nouveau. </w:t>
      </w:r>
    </w:p>
    <w:p w:rsidR="00EA34D7" w:rsidRDefault="00EA34D7" w:rsidP="00EA34D7">
      <w:pPr>
        <w:pStyle w:val="antiphona"/>
      </w:pPr>
      <w:r>
        <w:t>Chr</w:t>
      </w:r>
      <w:r w:rsidRPr="002321D7">
        <w:rPr>
          <w:rStyle w:val="subductum"/>
        </w:rPr>
        <w:t>é</w:t>
      </w:r>
      <w:r>
        <w:t>tiens, chantons la gl</w:t>
      </w:r>
      <w:r w:rsidRPr="002321D7">
        <w:rPr>
          <w:rStyle w:val="subductum"/>
        </w:rPr>
        <w:t>oi</w:t>
      </w:r>
      <w:r>
        <w:t xml:space="preserve">re </w:t>
      </w:r>
    </w:p>
    <w:p w:rsidR="00EA34D7" w:rsidRDefault="00EA34D7" w:rsidP="00EA34D7">
      <w:pPr>
        <w:pStyle w:val="antiphona"/>
      </w:pPr>
      <w:r>
        <w:t>D</w:t>
      </w:r>
      <w:r w:rsidRPr="002321D7">
        <w:rPr>
          <w:rStyle w:val="subductum"/>
        </w:rPr>
        <w:t>u</w:t>
      </w:r>
      <w:r>
        <w:t xml:space="preserve"> Christ ressuscité ; </w:t>
      </w:r>
    </w:p>
    <w:p w:rsidR="00EA34D7" w:rsidRDefault="00EA34D7" w:rsidP="00EA34D7">
      <w:pPr>
        <w:pStyle w:val="antiphona"/>
      </w:pPr>
      <w:r>
        <w:t>Acclam</w:t>
      </w:r>
      <w:r w:rsidRPr="002321D7">
        <w:rPr>
          <w:rStyle w:val="subductum"/>
        </w:rPr>
        <w:t>o</w:t>
      </w:r>
      <w:r>
        <w:t>ns sa vict</w:t>
      </w:r>
      <w:r w:rsidRPr="002321D7">
        <w:rPr>
          <w:rStyle w:val="subductum"/>
        </w:rPr>
        <w:t>oi</w:t>
      </w:r>
      <w:r>
        <w:t xml:space="preserve">re : </w:t>
      </w:r>
    </w:p>
    <w:p w:rsidR="00EA34D7" w:rsidRDefault="00EA34D7" w:rsidP="00EA34D7">
      <w:pPr>
        <w:pStyle w:val="aima"/>
      </w:pPr>
      <w:r>
        <w:t>Le m</w:t>
      </w:r>
      <w:r w:rsidRPr="002321D7">
        <w:rPr>
          <w:rStyle w:val="subductum"/>
        </w:rPr>
        <w:t>o</w:t>
      </w:r>
      <w:r>
        <w:t xml:space="preserve">nde est racheté </w:t>
      </w:r>
    </w:p>
    <w:p w:rsidR="00EA34D7" w:rsidRDefault="00EA34D7" w:rsidP="00EA34D7">
      <w:pPr>
        <w:pStyle w:val="stropha"/>
      </w:pPr>
      <w:r>
        <w:t>2. Brisant l</w:t>
      </w:r>
      <w:r w:rsidRPr="002321D7">
        <w:rPr>
          <w:rStyle w:val="subductum"/>
        </w:rPr>
        <w:t>a</w:t>
      </w:r>
      <w:r>
        <w:t xml:space="preserve"> mort am</w:t>
      </w:r>
      <w:r w:rsidRPr="002321D7">
        <w:rPr>
          <w:rStyle w:val="subductum"/>
        </w:rPr>
        <w:t>è</w:t>
      </w:r>
      <w:r>
        <w:t xml:space="preserve">re </w:t>
      </w:r>
    </w:p>
    <w:p w:rsidR="00EA34D7" w:rsidRDefault="00EA34D7" w:rsidP="00EA34D7">
      <w:pPr>
        <w:pStyle w:val="stropha"/>
      </w:pPr>
      <w:r>
        <w:t>Il tr</w:t>
      </w:r>
      <w:r w:rsidRPr="002321D7">
        <w:rPr>
          <w:rStyle w:val="subductum"/>
        </w:rPr>
        <w:t>i</w:t>
      </w:r>
      <w:r>
        <w:t xml:space="preserve">ompha du mal ; </w:t>
      </w:r>
    </w:p>
    <w:p w:rsidR="00EA34D7" w:rsidRDefault="00EA34D7" w:rsidP="00EA34D7">
      <w:pPr>
        <w:pStyle w:val="stropha"/>
      </w:pPr>
      <w:r>
        <w:t>Sa grâc</w:t>
      </w:r>
      <w:r w:rsidRPr="002321D7">
        <w:rPr>
          <w:rStyle w:val="subductum"/>
        </w:rPr>
        <w:t>e</w:t>
      </w:r>
      <w:r>
        <w:t xml:space="preserve"> nous lib</w:t>
      </w:r>
      <w:r w:rsidRPr="002321D7">
        <w:rPr>
          <w:rStyle w:val="subductum"/>
        </w:rPr>
        <w:t>è</w:t>
      </w:r>
      <w:r>
        <w:t xml:space="preserve">re </w:t>
      </w:r>
    </w:p>
    <w:p w:rsidR="00EA34D7" w:rsidRDefault="00EA34D7" w:rsidP="00EA34D7">
      <w:pPr>
        <w:pStyle w:val="sima"/>
      </w:pPr>
      <w:r>
        <w:t>Du m</w:t>
      </w:r>
      <w:r w:rsidRPr="002321D7">
        <w:rPr>
          <w:rStyle w:val="subductum"/>
        </w:rPr>
        <w:t>e</w:t>
      </w:r>
      <w:r>
        <w:t xml:space="preserve">nteur infernal. </w:t>
      </w:r>
    </w:p>
    <w:p w:rsidR="00EA34D7" w:rsidRDefault="00EA34D7" w:rsidP="00EA34D7">
      <w:pPr>
        <w:pStyle w:val="stropha"/>
      </w:pPr>
      <w:r>
        <w:lastRenderedPageBreak/>
        <w:t>3. Ta splend</w:t>
      </w:r>
      <w:r w:rsidRPr="002321D7">
        <w:rPr>
          <w:rStyle w:val="subductum"/>
        </w:rPr>
        <w:t>eu</w:t>
      </w:r>
      <w:r>
        <w:t>r étern</w:t>
      </w:r>
      <w:r w:rsidRPr="002321D7">
        <w:rPr>
          <w:rStyle w:val="subductum"/>
        </w:rPr>
        <w:t>e</w:t>
      </w:r>
      <w:r>
        <w:t xml:space="preserve">lle, </w:t>
      </w:r>
    </w:p>
    <w:p w:rsidR="00EA34D7" w:rsidRDefault="00EA34D7" w:rsidP="00EA34D7">
      <w:pPr>
        <w:pStyle w:val="stropha"/>
      </w:pPr>
      <w:r>
        <w:t>Ô S</w:t>
      </w:r>
      <w:r w:rsidRPr="002321D7">
        <w:rPr>
          <w:rStyle w:val="subductum"/>
        </w:rPr>
        <w:t>ei</w:t>
      </w:r>
      <w:r>
        <w:t xml:space="preserve">gneur, s’est levée ; </w:t>
      </w:r>
    </w:p>
    <w:p w:rsidR="00EA34D7" w:rsidRDefault="00EA34D7" w:rsidP="00EA34D7">
      <w:pPr>
        <w:pStyle w:val="stropha"/>
      </w:pPr>
      <w:r>
        <w:t>Une aur</w:t>
      </w:r>
      <w:r w:rsidRPr="002321D7">
        <w:rPr>
          <w:rStyle w:val="subductum"/>
        </w:rPr>
        <w:t>o</w:t>
      </w:r>
      <w:r>
        <w:t>re nouv</w:t>
      </w:r>
      <w:r w:rsidRPr="006B7C17">
        <w:rPr>
          <w:rStyle w:val="subductum"/>
        </w:rPr>
        <w:t>e</w:t>
      </w:r>
      <w:r>
        <w:t xml:space="preserve">lle </w:t>
      </w:r>
    </w:p>
    <w:p w:rsidR="00EA34D7" w:rsidRDefault="00EA34D7" w:rsidP="00EA34D7">
      <w:pPr>
        <w:pStyle w:val="sima"/>
      </w:pPr>
      <w:r>
        <w:t>Sur l</w:t>
      </w:r>
      <w:r w:rsidRPr="002321D7">
        <w:rPr>
          <w:rStyle w:val="subductum"/>
        </w:rPr>
        <w:t>a</w:t>
      </w:r>
      <w:r>
        <w:t xml:space="preserve"> terre a brillé. </w:t>
      </w:r>
    </w:p>
    <w:p w:rsidR="00EA34D7" w:rsidRDefault="00EA34D7" w:rsidP="00EA34D7">
      <w:pPr>
        <w:pStyle w:val="stropha"/>
      </w:pPr>
      <w:r>
        <w:t>4. Jusqu’à l’h</w:t>
      </w:r>
      <w:r w:rsidRPr="0096089D">
        <w:rPr>
          <w:rStyle w:val="subductum"/>
        </w:rPr>
        <w:t>eu</w:t>
      </w:r>
      <w:r>
        <w:t>re dern</w:t>
      </w:r>
      <w:r w:rsidRPr="002321D7">
        <w:rPr>
          <w:rStyle w:val="subductum"/>
        </w:rPr>
        <w:t>iè</w:t>
      </w:r>
      <w:r>
        <w:t xml:space="preserve">re </w:t>
      </w:r>
    </w:p>
    <w:p w:rsidR="00EA34D7" w:rsidRDefault="00EA34D7" w:rsidP="00EA34D7">
      <w:pPr>
        <w:pStyle w:val="stropha"/>
      </w:pPr>
      <w:r>
        <w:t>Du tr</w:t>
      </w:r>
      <w:r w:rsidRPr="002321D7">
        <w:rPr>
          <w:rStyle w:val="subductum"/>
        </w:rPr>
        <w:t>i</w:t>
      </w:r>
      <w:r>
        <w:t xml:space="preserve">omphal retour, </w:t>
      </w:r>
    </w:p>
    <w:p w:rsidR="00EA34D7" w:rsidRDefault="00EA34D7" w:rsidP="00EA34D7">
      <w:pPr>
        <w:pStyle w:val="stropha"/>
      </w:pPr>
      <w:r>
        <w:t>Prépar</w:t>
      </w:r>
      <w:r w:rsidRPr="002321D7">
        <w:rPr>
          <w:rStyle w:val="subductum"/>
        </w:rPr>
        <w:t>o</w:t>
      </w:r>
      <w:r>
        <w:t>ns sur la t</w:t>
      </w:r>
      <w:r w:rsidRPr="002321D7">
        <w:rPr>
          <w:rStyle w:val="subductum"/>
        </w:rPr>
        <w:t>e</w:t>
      </w:r>
      <w:r>
        <w:t xml:space="preserve">rre </w:t>
      </w:r>
    </w:p>
    <w:p w:rsidR="00EA34D7" w:rsidRDefault="00EA34D7" w:rsidP="00EA34D7">
      <w:pPr>
        <w:pStyle w:val="sima"/>
      </w:pPr>
      <w:r>
        <w:t>L’écl</w:t>
      </w:r>
      <w:r w:rsidRPr="002321D7">
        <w:rPr>
          <w:rStyle w:val="subductum"/>
        </w:rPr>
        <w:t>a</w:t>
      </w:r>
      <w:r>
        <w:t xml:space="preserve">t de ce grand jour. </w:t>
      </w:r>
    </w:p>
    <w:p w:rsidR="00614306" w:rsidRPr="00396808" w:rsidRDefault="00614306" w:rsidP="00614306">
      <w:pPr>
        <w:pStyle w:val="sima"/>
      </w:pPr>
    </w:p>
    <w:p w:rsidR="00614306" w:rsidRDefault="00614306" w:rsidP="00614306">
      <w:pPr>
        <w:sectPr w:rsidR="00614306" w:rsidSect="009E5613">
          <w:type w:val="continuous"/>
          <w:pgSz w:w="8392" w:h="11907"/>
          <w:pgMar w:top="680" w:right="680" w:bottom="454" w:left="964" w:header="454" w:footer="113" w:gutter="0"/>
          <w:cols w:num="2" w:sep="1" w:space="284"/>
          <w:docGrid w:linePitch="340"/>
        </w:sectPr>
      </w:pPr>
    </w:p>
    <w:p w:rsidR="004C1D75" w:rsidRDefault="004C1D75">
      <w:pPr>
        <w:overflowPunct/>
        <w:autoSpaceDE/>
        <w:autoSpaceDN/>
        <w:adjustRightInd/>
        <w:ind w:firstLine="0"/>
        <w:textAlignment w:val="auto"/>
        <w:rPr>
          <w:sz w:val="24"/>
        </w:rPr>
      </w:pPr>
    </w:p>
    <w:sectPr w:rsidR="004C1D75" w:rsidSect="00614306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82" w:rsidRDefault="00E73682" w:rsidP="00A8644E">
      <w:r>
        <w:separator/>
      </w:r>
    </w:p>
  </w:endnote>
  <w:endnote w:type="continuationSeparator" w:id="1">
    <w:p w:rsidR="00E73682" w:rsidRDefault="00E73682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82" w:rsidRDefault="00E73682" w:rsidP="00A8644E">
      <w:r>
        <w:separator/>
      </w:r>
    </w:p>
  </w:footnote>
  <w:footnote w:type="continuationSeparator" w:id="1">
    <w:p w:rsidR="00E73682" w:rsidRDefault="00E73682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4513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05338"/>
    <w:rsid w:val="000102DF"/>
    <w:rsid w:val="00011F16"/>
    <w:rsid w:val="00012751"/>
    <w:rsid w:val="00014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B9B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5DD7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1DC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309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5CBF"/>
    <w:rsid w:val="002260DC"/>
    <w:rsid w:val="00226A44"/>
    <w:rsid w:val="00230360"/>
    <w:rsid w:val="00230612"/>
    <w:rsid w:val="00230FF3"/>
    <w:rsid w:val="002321D7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1766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2525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4513"/>
    <w:rsid w:val="00606A35"/>
    <w:rsid w:val="00606D55"/>
    <w:rsid w:val="00611927"/>
    <w:rsid w:val="006136CD"/>
    <w:rsid w:val="00614306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B7C1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293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7F19C4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0B9A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089D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E5613"/>
    <w:rsid w:val="009F051B"/>
    <w:rsid w:val="009F15A6"/>
    <w:rsid w:val="009F4B0B"/>
    <w:rsid w:val="009F5A7F"/>
    <w:rsid w:val="009F65DC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65A4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31F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5087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5CC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3682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34D7"/>
    <w:rsid w:val="00EA44D0"/>
    <w:rsid w:val="00EB1B75"/>
    <w:rsid w:val="00EB2023"/>
    <w:rsid w:val="00EB2EAC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1E74"/>
    <w:rsid w:val="00F17BF9"/>
    <w:rsid w:val="00F17E51"/>
    <w:rsid w:val="00F2141A"/>
    <w:rsid w:val="00F301AA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3549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paragraph" w:customStyle="1" w:styleId="Musicus">
    <w:name w:val="Musicus"/>
    <w:qFormat/>
    <w:rsid w:val="00EA34D7"/>
    <w:pPr>
      <w:keepNext/>
      <w:spacing w:after="160"/>
      <w:contextualSpacing/>
    </w:pPr>
    <w:rPr>
      <w:rFonts w:eastAsia="Calibri"/>
      <w:sz w:val="23"/>
      <w:szCs w:val="22"/>
      <w:lang w:bidi="ar-SA"/>
    </w:rPr>
  </w:style>
  <w:style w:type="character" w:customStyle="1" w:styleId="pinguis">
    <w:name w:val="pinguis"/>
    <w:uiPriority w:val="1"/>
    <w:qFormat/>
    <w:rsid w:val="00EB2EAC"/>
    <w:rPr>
      <w:b/>
    </w:rPr>
  </w:style>
  <w:style w:type="character" w:customStyle="1" w:styleId="subductum">
    <w:name w:val="subductum"/>
    <w:qFormat/>
    <w:rsid w:val="00EB2EAC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3CB9-0A7F-4646-A524-7853B0E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Petrus Secundus</cp:lastModifiedBy>
  <cp:revision>34</cp:revision>
  <cp:lastPrinted>2021-10-22T09:06:00Z</cp:lastPrinted>
  <dcterms:created xsi:type="dcterms:W3CDTF">2020-08-16T13:13:00Z</dcterms:created>
  <dcterms:modified xsi:type="dcterms:W3CDTF">2022-03-21T13:41:00Z</dcterms:modified>
</cp:coreProperties>
</file>